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2-й день, 4-я часть</w:t>
      </w:r>
    </w:p>
    <w:p>
      <w:pPr>
        <w:pStyle w:val="Normal"/>
        <w:spacing w:lineRule="auto" w:line="240" w:before="0" w:after="0"/>
        <w:ind w:firstLine="454"/>
        <w:jc w:val="both"/>
        <w:rPr/>
      </w:pPr>
      <w:bookmarkStart w:id="0" w:name="__DdeLink__164538_2395057471"/>
      <w:r>
        <w:rPr>
          <w:rFonts w:cs="Times New Roman" w:ascii="Times New Roman" w:hAnsi="Times New Roman"/>
          <w:b/>
          <w:sz w:val="24"/>
          <w:szCs w:val="24"/>
        </w:rPr>
        <w:t>Практика №7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>.0:37:40-0:55:30</w:t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Всё. Возжигаемся всем Огнём и Синтезом. Синтезируемся с Изначально Вышестоящими Аватарами Синтеза Кут Хуми Фаинь. Возжигаемся    их Огнём и Синтезом синтез физически. Синтезируемся с Изначально Вышестоящими Аватарами Синтеза Кут Хуми Фаинь и  переходим в зал   ИВДИВО 17 миллиардов </w:t>
      </w:r>
      <w:hyperlink r:id="rId2">
        <w:r>
          <w:rPr>
            <w:rStyle w:val="ListLabel4"/>
            <w:rFonts w:cs="Times New Roman" w:ascii="Times New Roman" w:hAnsi="Times New Roman"/>
            <w:sz w:val="24"/>
            <w:szCs w:val="24"/>
            <w:u w:val="single"/>
          </w:rPr>
          <w:t>179</w:t>
        </w:r>
      </w:hyperlink>
      <w:r>
        <w:rPr>
          <w:rFonts w:cs="Times New Roman" w:ascii="Times New Roman" w:hAnsi="Times New Roman"/>
          <w:sz w:val="24"/>
          <w:szCs w:val="24"/>
        </w:rPr>
        <w:t> млн </w:t>
      </w:r>
      <w:hyperlink r:id="rId3">
        <w:r>
          <w:rPr>
            <w:rStyle w:val="ListLabel4"/>
            <w:rFonts w:cs="Times New Roman" w:ascii="Times New Roman" w:hAnsi="Times New Roman"/>
            <w:sz w:val="24"/>
            <w:szCs w:val="24"/>
            <w:u w:val="single"/>
          </w:rPr>
          <w:t>869тысяч 120</w:t>
        </w:r>
      </w:hyperlink>
      <w:r>
        <w:rPr>
          <w:rFonts w:cs="Times New Roman" w:ascii="Times New Roman" w:hAnsi="Times New Roman"/>
          <w:sz w:val="24"/>
          <w:szCs w:val="24"/>
        </w:rPr>
        <w:t> синтез ивдиво цельность. Развёртываемся перед Изначально Вышестоящими Аватарами Синтеза Кут Хуми и Фаинь. И синтезируясь Хум с Хум   Изначально Вышестоящими Аватарами Синтеза Кут Хуми и Фаинь стяжаем Синтез Синтеза и Синтез Прасинтеза   профессионального развития, роста, деятельности реализации политического управленца Ипостасью школы Политического Управления.  И просим Изначально Вышестоящих Аватаров Синтеза Кут Хуми и Фаинь ввести нас в профессиональный Синтез и Огонь ИВДИВО. И стяжаем   Синтез Синтеза и Синтез Прасинтеза Политического управленца Регулятора Прав. И возжигаемся Синтезом Синтезов и Синтезом Прасинтеза, преображаемся. Возжигаясь вспыхиваем всем опытом синтезом Политического Управленца и Регулятора Прав по компетенциям, по подготовке, по стяжаниям каждого из нас и синтез нас. И каждого партийца Политической Партии Посвящённых   России. У нас много есть партийцев, которые являются профессионалами Регулятора Прав. И сейчас таким возжигаемся общим потенциалом, концентрацией профессионалов ИВДИВО партийцами и Политическими Управленцами синтез-физически собою. И синтезируясь с Изначально Вышестоящими Аватарами Синтеза Кут Хуми Фаинь стяжаем фиксацию концентрации ИВДИВО. Стяжая Синтез, Ивдивости, Огонь и Условия Политического Управленца и Регулятора Прав прося ввести нас в соответствующий Синтез, Ивдивости, Огонь и Условия реализации профессионализма. Профессионального Огня и Синтеза. Профессиональных Огней и Синтезов Политическим Управлением каждым из нас и синтезом нас.</w:t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 в этом явлении мы синтезируемся с Хум с Изначально Вышестоящих Аватаров Синтеза Кут Хуми Фаинь и стяжаем Синтез Синтез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 xml:space="preserve"> и Синтез Прасинтеза преображения в новым профессиональным   Политическим явлении Партийца в Политической Партии Посвящённых России. Прося Аватаров Синтеза Кут Хуми Фаинь   преобразить каждого из нас и синтез нас. И помочь нам сложить необходимые условия физической регистрации Политической Партии Посвящённых России. И возжигаясь, проникаемся.   И в этом Синтезе мы    синтезируемся с Изначально Вышестоящим Отцом. Возжигаемся   его синтезом и переходим в зал Изначально Вышестоящего Отца на 17     млрд </w:t>
      </w:r>
      <w:hyperlink r:id="rId4">
        <w:r>
          <w:rPr>
            <w:rStyle w:val="ListLabel4"/>
            <w:rFonts w:cs="Times New Roman" w:ascii="Times New Roman" w:hAnsi="Times New Roman"/>
            <w:sz w:val="24"/>
            <w:szCs w:val="24"/>
            <w:u w:val="single"/>
          </w:rPr>
          <w:t>179</w:t>
        </w:r>
      </w:hyperlink>
      <w:r>
        <w:rPr>
          <w:rFonts w:cs="Times New Roman" w:ascii="Times New Roman" w:hAnsi="Times New Roman"/>
          <w:sz w:val="24"/>
          <w:szCs w:val="24"/>
        </w:rPr>
        <w:t> млн </w:t>
      </w:r>
      <w:hyperlink r:id="rId5">
        <w:r>
          <w:rPr>
            <w:rStyle w:val="ListLabel4"/>
            <w:rFonts w:cs="Times New Roman" w:ascii="Times New Roman" w:hAnsi="Times New Roman"/>
            <w:sz w:val="24"/>
            <w:szCs w:val="24"/>
            <w:u w:val="single"/>
          </w:rPr>
          <w:t>869тыс 185</w:t>
        </w:r>
      </w:hyperlink>
      <w:r>
        <w:rPr>
          <w:rFonts w:cs="Times New Roman" w:ascii="Times New Roman" w:hAnsi="Times New Roman"/>
          <w:sz w:val="24"/>
          <w:szCs w:val="24"/>
        </w:rPr>
        <w:t>   синтез ивдиво цельность Изначально Вышестоящего Отца .  Становимся пред Изначально Вышестоящим Отцом Ипостасью школы Политического Управления. И синтезируясь Хум с Хум с Изначально Вышестоящим Отцом стяжаем Синтез   Политического Управленца Регулятора Прав. И просим преобразить каждого из нас и ввести нас в новое Политическое управление профессиональным ростом развитием профессией и профессионалом     ИВДИВО каждым из нас синтезом нас. Возжигаясь соответствующим Синтезом в      должностной компетенции каждого из нас. Возжигаясь пятирице Синтеза.     Возжигаясь профессией у кого есть, Регулятора Прав      ИВДИВО.  И синтезируясь с Хум Изначально Вышестоящего Отца   стяжаем Синтез Изначально Вышестоящего Отца и возжигаясь, преображаемся. И синтезируясь  с Хум  Изначально Вышестоящего Отца  стяжаем  </w:t>
      </w:r>
      <w:hyperlink r:id="rId6">
        <w:r>
          <w:rPr>
            <w:rStyle w:val="ListLabel4"/>
            <w:rFonts w:cs="Times New Roman" w:ascii="Times New Roman" w:hAnsi="Times New Roman"/>
            <w:sz w:val="24"/>
            <w:szCs w:val="24"/>
            <w:u w:val="single"/>
          </w:rPr>
          <w:t>256</w:t>
        </w:r>
      </w:hyperlink>
      <w:r>
        <w:rPr>
          <w:rFonts w:cs="Times New Roman" w:ascii="Times New Roman" w:hAnsi="Times New Roman"/>
          <w:sz w:val="24"/>
          <w:szCs w:val="24"/>
        </w:rPr>
        <w:t> Синтезов Изначально Вышестоящего Отца. Возжигаемся ими и стяжаем новое явления   Архетипических частей в синтезе Синтез частей.   Стать частей.   Совершенных частей. Эталонных частей. И базовых частей   по подготовке каждого из нас. И просим Изначально Вышестоящего Отца развернуть     Должностную Компетенцию каждого из нас и каждого партийца Политической партии Посвящённых России явлением партийца   и партийности в целом в новое явление Политической Партии Посвящённых России нами.  И в этом синтезе мы синтезируемся с Изначально Вышестоящими Аватарами  Изначально Вышестоящего Отца </w:t>
      </w:r>
      <w:hyperlink r:id="rId7">
        <w:r>
          <w:rPr>
            <w:rStyle w:val="ListLabel4"/>
            <w:rFonts w:cs="Times New Roman" w:ascii="Times New Roman" w:hAnsi="Times New Roman"/>
            <w:sz w:val="24"/>
            <w:szCs w:val="24"/>
            <w:u w:val="single"/>
          </w:rPr>
          <w:t>256</w:t>
        </w:r>
      </w:hyperlink>
      <w:r>
        <w:rPr>
          <w:rFonts w:cs="Times New Roman" w:ascii="Times New Roman" w:hAnsi="Times New Roman"/>
          <w:sz w:val="24"/>
          <w:szCs w:val="24"/>
          <w:u w:val="single"/>
        </w:rPr>
        <w:t>. И</w:t>
      </w:r>
      <w:r>
        <w:rPr>
          <w:rFonts w:cs="Times New Roman" w:ascii="Times New Roman" w:hAnsi="Times New Roman"/>
          <w:sz w:val="24"/>
          <w:szCs w:val="24"/>
        </w:rPr>
        <w:t xml:space="preserve"> синтезируясь с Хум  Изначально Вышестоящего Отца стяжаем Синтез Изначально Вышестоящего Отца.  Прося Изначально Вышестоящего Отца преобразить Политическую Партию Посвященных России, каждого партийца   прямым явлением Изначально Вышестоящего Отца Си ИВДИВО Метагалактики синтез- физический каждым из нас и синтезом нас. И просим Изначально Вышестоящего Отца развернуть Синтез коллективного   явления Изначально Вышестоящего Отца   Политической Партией Посвящённых России в России. И стяжаем Отцовскость Изначально Вышестоящего Отца и возжигаясь развёртываемся ею. Каждым из нас. Каждым партийцем. В целом Политической Партии Посвящённых России.   И просим Изначально Вышестоящего Отца в вести Политическую    Партию Посвящённых России прямым явлением Изначально Вышестоящего Отца Си ИВДИВО Метагалактики, отцовскостью Изначально Вышестоящего Отца в новый этап, уровень, ступень, подготовку, глубину из любительского в профессиональный   поддержкой   Профессионального Синтеза и Огня ИВДИВО.  И мы синтезируемся  с </w:t>
      </w:r>
      <w:hyperlink r:id="rId8">
        <w:r>
          <w:rPr>
            <w:rStyle w:val="ListLabel4"/>
            <w:rFonts w:cs="Times New Roman" w:ascii="Times New Roman" w:hAnsi="Times New Roman"/>
            <w:sz w:val="24"/>
            <w:szCs w:val="24"/>
            <w:u w:val="single"/>
          </w:rPr>
          <w:t>256</w:t>
        </w:r>
      </w:hyperlink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 Изначально Вышестоящими Аватарами Изначально Вышестоящего Отца и стяжаем </w:t>
      </w:r>
      <w:hyperlink r:id="rId9">
        <w:r>
          <w:rPr>
            <w:rStyle w:val="ListLabel4"/>
            <w:rFonts w:cs="Times New Roman" w:ascii="Times New Roman" w:hAnsi="Times New Roman"/>
            <w:sz w:val="24"/>
            <w:szCs w:val="24"/>
            <w:u w:val="single"/>
          </w:rPr>
          <w:t>256</w:t>
        </w:r>
      </w:hyperlink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 Пламён Политического управленца Регулятора Прав. И возжигаясь Пламёнами просим переплавить, аматизировать, аннигилировать, завершить старые любительские    матрицы, подходы и любые другие явления, накопленные за это время Политической Партией Посвящённых России. </w:t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И мы не сжигаем, а переплавляем и всё и что лучшее усилием, перестраиваем иерархически. Развёртываем новую матричность. Новые связи.   И просим Изначально Вышестоящего Отца преобразить каждого из нас и Политическую Партию Посвящённых России нами. Стяжаем Политическое Управление и Политические Управленческие Компетенции каждому из нас, как партийцу и   руководителю партии. Кто по подготовке кем является. Каждому партийцу. И просим Изначально Вышестоящего Отца помочь нам исполнить Указ Изначально Вышестоящего Отца о физической регистрации Политической Партии Посвящённых России   новой концентрацией явления Политических Управленческих Компетенций в каждом из нас и синтезом нас.  Развитием профессионализма, профессифинального этапа развития Партии. Концентрации профессии, профессиональной реализации компетентных ИВДИВО, партийцев   синтез- физически собою. Слушаем сейчас Изначально Вышестоящего Отца.  И синтезируясь с Хум   Изначально Вышестоящего Отца стяжаем   Конфедеративный Синтез Изначально Вышестоящего Отца команды Политической Партии   Изначально Вышестоящего Отца.  И возжигаясь, развёртываемся Политической партией Изначально Вышестоящего Отца.    Развёртывая прямое явление Политической Партии Изначально Вышестоящего Отца, Политической    Партии Посвящённых России и Конфедеративным Огнём, и Синтезом всеми политическими партиями России нами. И входим в новый масштаб, новую стратагемию, новую парадигму и перспективу Политической   Партии Посвящённых России. И возжигаясь, преображаемся. И в этом синтезе мы синтезируемся с Изначально Вышестоящим Отцом стяжаем   Синтез Изначально Вышестоящего Отца регистрации Политической Партии Посвящённых России центральным этапом, когда регистрируется в целом партия.  Стяжаем Синтез Изначально Вышестоящего Отца и развёртку Указа Изначально Вышестоящего Отца о физической регистрации Политической Партии Посвящённых России о регистрации 44 региональных отделений Политической Партии Посвящённых России.  Со всем необходимым явлением энергопотенциальным, имущественным и любым другим явлением выражения в материи регистрации Политической Партии Посвящённых России нами. И стяжаем у Изначально Вышестоящего Отца Энергопотенциальный Синтез Политической Партии Посвящённых России прося нас ввести в новую глубину разработанности Энергопотенциала Политической Партии Посвящённых России.   Стяжаем документальный Огонь и Синтез Изначально Вышестоящего Отца Политической Партии Посвящённых России.   Возжигаюсь, развёртываемся им. И стяжаем Политического Управление   Политической Партии Посвящённых России каждому из нас и синтезу нас в активации партии каждого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прямым явлением Изначально Вышестоящего Отца.  И    коллективным явлением Изначально Вышестоящего Отца каждым и между нами Политической Партии Посвящённых России.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синтезируясь с Хум Изначально Вышестоящего Отца стяжаем Голограмму Политической Партии Посвящённых России Изначально   Вышестоящего Отца.   И возжигаясь просим Изначально Вышестоящего Отца синтезировать голограммы всех стяжаний, которые мы сейчас стяжали у Изначально Вышестоящего Отца.   И просим Изначально Вышестоящего Отца развернуть синтез-физически Голограмму Политической Партии Посвящённых России на территории всей России.  И синтезируясь с Хум   Изначально Вышестоящего Отца стяжаем Синтез Изначально Вышестоящего Отца.  И возжигаясь, преображаемся.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Мы благодарим Изначально Вышестоящего Отца, Изначально Вышестоящих Аватаров Синтеза Кут Хуми Фаинь. Возвращаемся в физическую реализацию в это тело в этот зал развёртываясь физически.    И эманируем всё стяженное, возожжённое в ИВДИВО.  В ИВДИВО Москва Россия.  В ИВДИВО Должностной Компетенции участников данной практики.  И в ИВДИВО каждого. И выходим из практики. Аминь.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Набор и проверка: Хачатурова Р. Подразделение ИВДИВО Адыгея.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Сдано ИВАС КХ: 26.09.21г.</w:t>
      </w:r>
    </w:p>
    <w:sectPr>
      <w:headerReference w:type="default" r:id="rId10"/>
      <w:footerReference w:type="default" r:id="rId11"/>
      <w:type w:val="nextPage"/>
      <w:pgSz w:w="11906" w:h="16838"/>
      <w:pgMar w:left="851" w:right="851" w:header="454" w:top="851" w:footer="454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69439917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>
        <w:rFonts w:ascii="Times New Roman" w:hAnsi="Times New Roman"/>
        <w:b/>
      </w:rPr>
      <w:t>1-й Синтез Школы Политического Управления, 2021-09-11-12, Москва, Аспектная Л.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69e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c233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c233c"/>
    <w:rPr/>
  </w:style>
  <w:style w:type="character" w:styleId="InternetLink">
    <w:name w:val="Internet Link"/>
    <w:basedOn w:val="DefaultParagraphFont"/>
    <w:uiPriority w:val="99"/>
    <w:semiHidden/>
    <w:unhideWhenUsed/>
    <w:rsid w:val="00221ba9"/>
    <w:rPr>
      <w:color w:val="0000FF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ListLabel1" w:customStyle="1">
    <w:name w:val="ListLabel 1"/>
    <w:qFormat/>
    <w:rPr>
      <w:rFonts w:ascii="Times New Roman" w:hAnsi="Times New Roman" w:cs="Times New Roman"/>
      <w:sz w:val="24"/>
      <w:szCs w:val="24"/>
    </w:rPr>
  </w:style>
  <w:style w:type="character" w:styleId="ListLabel2" w:customStyle="1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 w:customStyle="1">
    <w:name w:val="ListLabel 3"/>
    <w:qFormat/>
    <w:rPr>
      <w:rFonts w:ascii="Times New Roman" w:hAnsi="Times New Roman" w:cs="Times New Roman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uiPriority w:val="99"/>
    <w:unhideWhenUsed/>
    <w:rsid w:val="007c233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7c233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538a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179" TargetMode="External"/><Relationship Id="rId3" Type="http://schemas.openxmlformats.org/officeDocument/2006/relationships/hyperlink" Target="tel:800 69120" TargetMode="External"/><Relationship Id="rId4" Type="http://schemas.openxmlformats.org/officeDocument/2006/relationships/hyperlink" Target="tel:179" TargetMode="External"/><Relationship Id="rId5" Type="http://schemas.openxmlformats.org/officeDocument/2006/relationships/hyperlink" Target="tel:860 9185" TargetMode="External"/><Relationship Id="rId6" Type="http://schemas.openxmlformats.org/officeDocument/2006/relationships/hyperlink" Target="tel:256" TargetMode="External"/><Relationship Id="rId7" Type="http://schemas.openxmlformats.org/officeDocument/2006/relationships/hyperlink" Target="tel:256" TargetMode="External"/><Relationship Id="rId8" Type="http://schemas.openxmlformats.org/officeDocument/2006/relationships/hyperlink" Target="tel:200 56" TargetMode="External"/><Relationship Id="rId9" Type="http://schemas.openxmlformats.org/officeDocument/2006/relationships/hyperlink" Target="tel:256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F842-90A1-49DC-AC58-CA406BA1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3</Pages>
  <Words>1125</Words>
  <Characters>7875</Characters>
  <CharactersWithSpaces>9151</CharactersWithSpaces>
  <Paragraphs>13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2021-09-26T10:08:00Z</dcterms:created>
  <dc:creator>Lada Agarkova</dc:creator>
  <dc:description/>
  <dc:language>ru-RU</dc:language>
  <cp:lastModifiedBy/>
  <dcterms:modified xsi:type="dcterms:W3CDTF">2021-09-26T13:17:21Z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